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rFonts w:ascii="Palatino Linotype" w:hAnsi="Palatino Linotype"/>
          <w:b/>
          <w:bCs/>
          <w:sz w:val="22"/>
          <w:szCs w:val="22"/>
        </w:rPr>
      </w:pPr>
      <w:r>
        <w:rPr>
          <w:rFonts w:ascii="Palatino Linotype" w:hAnsi="Palatino Linotype"/>
          <w:b/>
          <w:bCs/>
          <w:sz w:val="22"/>
          <w:szCs w:val="22"/>
        </w:rPr>
        <w:t xml:space="preserve">Strategy </w:t>
      </w:r>
      <w:r>
        <w:rPr>
          <w:rFonts w:ascii="Palatino Linotype" w:hAnsi="Palatino Linotype"/>
          <w:b/>
          <w:bCs/>
          <w:sz w:val="22"/>
          <w:szCs w:val="22"/>
        </w:rPr>
        <w:t>D</w:t>
      </w:r>
      <w:r>
        <w:rPr>
          <w:rFonts w:ascii="Palatino Linotype" w:hAnsi="Palatino Linotype"/>
          <w:b/>
          <w:bCs/>
          <w:sz w:val="22"/>
          <w:szCs w:val="22"/>
        </w:rPr>
        <w:t>ocument</w:t>
      </w:r>
      <w:r>
        <w:rPr>
          <w:rFonts w:ascii="Palatino Linotype" w:hAnsi="Palatino Linotype"/>
          <w:b/>
          <w:bCs/>
          <w:sz w:val="22"/>
          <w:szCs w:val="22"/>
        </w:rPr>
        <w:t xml:space="preserve"> 5</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sz w:val="22"/>
          <w:szCs w:val="22"/>
        </w:rPr>
        <w:t>This covers both ‘behind the scenes’ and ‘locations’</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pPr>
      <w:r>
        <w:rPr>
          <w:rFonts w:ascii="Palatino Linotype" w:hAnsi="Palatino Linotype"/>
          <w:i/>
          <w:iCs/>
          <w:sz w:val="22"/>
          <w:szCs w:val="22"/>
        </w:rPr>
        <w:t xml:space="preserve">Collegia </w:t>
      </w:r>
      <w:r>
        <w:rPr>
          <w:rFonts w:ascii="Palatino Linotype" w:hAnsi="Palatino Linotype"/>
          <w:sz w:val="22"/>
          <w:szCs w:val="22"/>
        </w:rPr>
        <w:t xml:space="preserve">(sing: </w:t>
      </w:r>
      <w:r>
        <w:rPr>
          <w:rFonts w:ascii="Palatino Linotype" w:hAnsi="Palatino Linotype"/>
          <w:i/>
          <w:iCs/>
          <w:sz w:val="22"/>
          <w:szCs w:val="22"/>
        </w:rPr>
        <w:t>collegium</w:t>
      </w:r>
      <w:r>
        <w:rPr>
          <w:rFonts w:ascii="Palatino Linotype" w:hAnsi="Palatino Linotype"/>
          <w:i w:val="false"/>
          <w:iCs w:val="false"/>
          <w:sz w:val="22"/>
          <w:szCs w:val="22"/>
        </w:rPr>
        <w:t>)</w:t>
      </w:r>
      <w:r>
        <w:rPr>
          <w:rFonts w:ascii="Palatino Linotype" w:hAnsi="Palatino Linotype"/>
          <w:sz w:val="22"/>
          <w:szCs w:val="22"/>
        </w:rPr>
        <w:t xml:space="preserve">: </w:t>
      </w:r>
      <w:r>
        <w:rPr>
          <w:rFonts w:ascii="Palatino Linotype" w:hAnsi="Palatino Linotype"/>
          <w:sz w:val="22"/>
          <w:szCs w:val="22"/>
        </w:rPr>
        <w:t xml:space="preserve">This </w:t>
      </w:r>
      <w:hyperlink r:id="rId2">
        <w:r>
          <w:rPr>
            <w:rStyle w:val="Hyperlink"/>
            <w:rFonts w:ascii="Palatino Linotype" w:hAnsi="Palatino Linotype"/>
            <w:sz w:val="22"/>
            <w:szCs w:val="22"/>
          </w:rPr>
          <w:t>page</w:t>
        </w:r>
      </w:hyperlink>
      <w:r>
        <w:rPr>
          <w:rFonts w:ascii="Palatino Linotype" w:hAnsi="Palatino Linotype"/>
          <w:sz w:val="22"/>
          <w:szCs w:val="22"/>
        </w:rPr>
        <w:t xml:space="preserve"> does a good job of describing what a </w:t>
      </w:r>
      <w:r>
        <w:rPr>
          <w:rFonts w:ascii="Palatino Linotype" w:hAnsi="Palatino Linotype"/>
          <w:i/>
          <w:iCs/>
          <w:sz w:val="22"/>
          <w:szCs w:val="22"/>
        </w:rPr>
        <w:t xml:space="preserve">collegium </w:t>
      </w:r>
      <w:r>
        <w:rPr>
          <w:rFonts w:ascii="Palatino Linotype" w:hAnsi="Palatino Linotype"/>
          <w:i w:val="false"/>
          <w:iCs w:val="false"/>
          <w:sz w:val="22"/>
          <w:szCs w:val="22"/>
        </w:rPr>
        <w:t xml:space="preserve">was (much better than Wikipedia which is not very good in this case), and the site also tells you about Rome’s ports, which is handy information for people coming in from overseas. </w:t>
      </w:r>
      <w:r>
        <w:rPr>
          <w:rFonts w:ascii="Palatino Linotype" w:hAnsi="Palatino Linotype"/>
          <w:i w:val="false"/>
          <w:iCs w:val="false"/>
          <w:sz w:val="22"/>
          <w:szCs w:val="22"/>
        </w:rPr>
        <w:t>But in short, they were voluntary associations formed by groups working in various professions. They usually required a monthly fee, and sometimes an initiation free. Some might be closer to what we would think of as a club, others were more like mutual aid organisations, and they appear across the Roman Empire. Some were very large and wealthy, and even had their own temples and shrines.</w:t>
      </w:r>
    </w:p>
    <w:p>
      <w:pPr>
        <w:pStyle w:val="Normal"/>
        <w:bidi w:val="0"/>
        <w:jc w:val="start"/>
        <w:rPr>
          <w:rFonts w:ascii="Palatino Linotype" w:hAnsi="Palatino Linotype"/>
          <w:i w:val="false"/>
          <w:iCs w:val="false"/>
          <w:sz w:val="22"/>
          <w:szCs w:val="22"/>
        </w:rPr>
      </w:pPr>
      <w:r>
        <w:rPr>
          <w:rFonts w:ascii="Palatino Linotype" w:hAnsi="Palatino Linotype"/>
          <w:i w:val="false"/>
          <w:iCs w:val="false"/>
          <w:sz w:val="22"/>
          <w:szCs w:val="22"/>
        </w:rPr>
      </w:r>
    </w:p>
    <w:p>
      <w:pPr>
        <w:pStyle w:val="Normal"/>
        <w:bidi w:val="0"/>
        <w:jc w:val="start"/>
        <w:rPr>
          <w:rFonts w:ascii="Palatino Linotype" w:hAnsi="Palatino Linotype"/>
          <w:i w:val="false"/>
          <w:iCs w:val="false"/>
          <w:sz w:val="22"/>
          <w:szCs w:val="22"/>
        </w:rPr>
      </w:pPr>
      <w:r>
        <w:rPr>
          <w:rFonts w:ascii="Palatino Linotype" w:hAnsi="Palatino Linotype"/>
          <w:i w:val="false"/>
          <w:iCs w:val="false"/>
          <w:sz w:val="22"/>
          <w:szCs w:val="22"/>
        </w:rPr>
        <w:t xml:space="preserve">We rely heavily on inscriptions for our knowledge of </w:t>
      </w:r>
      <w:r>
        <w:rPr>
          <w:rFonts w:ascii="Palatino Linotype" w:hAnsi="Palatino Linotype"/>
          <w:i/>
          <w:iCs/>
          <w:sz w:val="22"/>
          <w:szCs w:val="22"/>
        </w:rPr>
        <w:t xml:space="preserve">collegia, </w:t>
      </w:r>
      <w:r>
        <w:rPr>
          <w:rFonts w:ascii="Palatino Linotype" w:hAnsi="Palatino Linotype"/>
          <w:i w:val="false"/>
          <w:iCs w:val="false"/>
          <w:sz w:val="22"/>
          <w:szCs w:val="22"/>
        </w:rPr>
        <w:t xml:space="preserve">but we only have a tiny portion of the inscriptions of the ancient world, and they also don’t  always tell us a lot about how they operated. </w:t>
      </w:r>
      <w:r>
        <w:rPr>
          <w:rFonts w:ascii="Palatino Linotype" w:hAnsi="Palatino Linotype"/>
          <w:i w:val="false"/>
          <w:iCs w:val="false"/>
          <w:sz w:val="22"/>
          <w:szCs w:val="22"/>
        </w:rPr>
        <w:t>I’ve add some</w:t>
      </w:r>
    </w:p>
    <w:p>
      <w:pPr>
        <w:pStyle w:val="Normal"/>
        <w:bidi w:val="0"/>
        <w:jc w:val="start"/>
        <w:rPr>
          <w:rFonts w:ascii="Palatino Linotype" w:hAnsi="Palatino Linotype"/>
          <w:i w:val="false"/>
          <w:iCs w:val="false"/>
          <w:sz w:val="22"/>
          <w:szCs w:val="22"/>
        </w:rPr>
      </w:pPr>
      <w:r>
        <w:rPr>
          <w:rFonts w:ascii="Palatino Linotype" w:hAnsi="Palatino Linotype"/>
          <w:i w:val="false"/>
          <w:iCs w:val="false"/>
          <w:sz w:val="22"/>
          <w:szCs w:val="22"/>
        </w:rPr>
      </w:r>
    </w:p>
    <w:p>
      <w:pPr>
        <w:pStyle w:val="Normal"/>
        <w:bidi w:val="0"/>
        <w:jc w:val="start"/>
        <w:rPr>
          <w:rFonts w:ascii="Palatino Linotype" w:hAnsi="Palatino Linotype"/>
          <w:sz w:val="22"/>
          <w:szCs w:val="22"/>
        </w:rPr>
      </w:pPr>
      <w:r>
        <w:rPr>
          <w:rFonts w:ascii="Palatino Linotype" w:hAnsi="Palatino Linotype"/>
          <w:sz w:val="22"/>
          <w:szCs w:val="22"/>
        </w:rPr>
        <w:t>Prestige</w:t>
      </w:r>
      <w:r>
        <w:rPr>
          <w:rFonts w:ascii="Palatino Linotype" w:hAnsi="Palatino Linotype"/>
          <w:sz w:val="22"/>
          <w:szCs w:val="22"/>
        </w:rPr>
        <w:t xml:space="preserve"> collegia. These three were considered </w:t>
      </w:r>
      <w:r>
        <w:rPr>
          <w:rFonts w:ascii="Palatino Linotype" w:hAnsi="Palatino Linotype"/>
          <w:sz w:val="22"/>
          <w:szCs w:val="22"/>
        </w:rPr>
        <w:t xml:space="preserve">very </w:t>
      </w:r>
      <w:r>
        <w:rPr>
          <w:rFonts w:ascii="Palatino Linotype" w:hAnsi="Palatino Linotype"/>
          <w:sz w:val="22"/>
          <w:szCs w:val="22"/>
        </w:rPr>
        <w:t>old, had many privileges, and can be found across the Roman Empire. Th</w:t>
      </w:r>
      <w:r>
        <w:rPr>
          <w:rFonts w:ascii="Palatino Linotype" w:hAnsi="Palatino Linotype"/>
          <w:sz w:val="22"/>
          <w:szCs w:val="22"/>
        </w:rPr>
        <w:t>o</w:t>
      </w:r>
      <w:r>
        <w:rPr>
          <w:rFonts w:ascii="Palatino Linotype" w:hAnsi="Palatino Linotype"/>
          <w:sz w:val="22"/>
          <w:szCs w:val="22"/>
        </w:rPr>
        <w:t>se do not seem to have been connected, but presumably if you moved from one place to the other, you would connect with a local</w:t>
      </w:r>
      <w:r>
        <w:rPr>
          <w:rFonts w:ascii="Palatino Linotype" w:hAnsi="Palatino Linotype"/>
          <w:i/>
          <w:iCs/>
          <w:sz w:val="22"/>
          <w:szCs w:val="22"/>
        </w:rPr>
        <w:t xml:space="preserve"> collegium . </w:t>
      </w:r>
      <w:r>
        <w:rPr>
          <w:rFonts w:ascii="Palatino Linotype" w:hAnsi="Palatino Linotype"/>
          <w:i w:val="false"/>
          <w:iCs w:val="false"/>
          <w:sz w:val="22"/>
          <w:szCs w:val="22"/>
        </w:rPr>
        <w:t>In Rome these all had elite patrons (patrons could include both men and women, but there more men that women).</w:t>
      </w:r>
    </w:p>
    <w:p>
      <w:pPr>
        <w:pStyle w:val="Normal"/>
        <w:bidi w:val="0"/>
        <w:jc w:val="start"/>
        <w:rPr>
          <w:rFonts w:ascii="Palatino Linotype" w:hAnsi="Palatino Linotyp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i w:val="false"/>
          <w:iCs w:val="false"/>
          <w:sz w:val="22"/>
          <w:szCs w:val="22"/>
        </w:rPr>
        <w:t xml:space="preserve">a. </w:t>
      </w:r>
      <w:r>
        <w:rPr>
          <w:rFonts w:ascii="Palatino Linotype" w:hAnsi="Palatino Linotype"/>
          <w:i/>
          <w:iCs/>
          <w:sz w:val="22"/>
          <w:szCs w:val="22"/>
        </w:rPr>
        <w:t xml:space="preserve">fabrii </w:t>
      </w:r>
      <w:r>
        <w:rPr>
          <w:rFonts w:ascii="Palatino Linotype" w:hAnsi="Palatino Linotype"/>
          <w:i/>
          <w:iCs/>
          <w:sz w:val="22"/>
          <w:szCs w:val="22"/>
        </w:rPr>
        <w:t>tignaiorii</w:t>
      </w:r>
      <w:r>
        <w:rPr>
          <w:rFonts w:ascii="Palatino Linotype" w:hAnsi="Palatino Linotype"/>
          <w:i w:val="false"/>
          <w:iCs w:val="false"/>
          <w:sz w:val="22"/>
          <w:szCs w:val="22"/>
        </w:rPr>
        <w:t xml:space="preserve"> </w:t>
      </w:r>
      <w:r>
        <w:rPr>
          <w:rFonts w:ascii="Palatino Linotype" w:hAnsi="Palatino Linotype"/>
          <w:i w:val="false"/>
          <w:iCs w:val="false"/>
          <w:sz w:val="22"/>
          <w:szCs w:val="22"/>
        </w:rPr>
        <w:t>(those who traded and worked with wood).</w:t>
      </w:r>
    </w:p>
    <w:p>
      <w:pPr>
        <w:pStyle w:val="Normal"/>
        <w:bidi w:val="0"/>
        <w:spacing w:before="0" w:after="0"/>
        <w:jc w:val="start"/>
        <w:rPr>
          <w:rFonts w:ascii="Palatino Linotype" w:hAnsi="Palatino Linotype"/>
          <w:sz w:val="22"/>
          <w:szCs w:val="22"/>
        </w:rPr>
      </w:pPr>
      <w:r>
        <w:rPr>
          <w:rFonts w:ascii="Palatino Linotype" w:hAnsi="Palatino Linotype"/>
          <w:i w:val="false"/>
          <w:iCs w:val="false"/>
          <w:sz w:val="22"/>
          <w:szCs w:val="22"/>
        </w:rPr>
        <w:t>This</w:t>
      </w:r>
      <w:r>
        <w:rPr>
          <w:rFonts w:ascii="Palatino Linotype" w:hAnsi="Palatino Linotype"/>
          <w:i w:val="false"/>
          <w:iCs w:val="false"/>
          <w:sz w:val="22"/>
          <w:szCs w:val="22"/>
        </w:rPr>
        <w:t xml:space="preserve"> </w:t>
      </w:r>
      <w:r>
        <w:rPr>
          <w:rFonts w:ascii="Palatino Linotype" w:hAnsi="Palatino Linotype"/>
          <w:i/>
          <w:iCs/>
          <w:sz w:val="22"/>
          <w:szCs w:val="22"/>
        </w:rPr>
        <w:t xml:space="preserve">collegium </w:t>
      </w:r>
      <w:r>
        <w:rPr>
          <w:rFonts w:ascii="Palatino Linotype" w:hAnsi="Palatino Linotype"/>
          <w:i w:val="false"/>
          <w:iCs w:val="false"/>
          <w:sz w:val="22"/>
          <w:szCs w:val="22"/>
        </w:rPr>
        <w:t xml:space="preserve">was very large </w:t>
      </w:r>
      <w:r>
        <w:rPr>
          <w:rFonts w:ascii="Palatino Linotype" w:hAnsi="Palatino Linotype"/>
          <w:i w:val="false"/>
          <w:iCs w:val="false"/>
          <w:sz w:val="22"/>
          <w:szCs w:val="22"/>
        </w:rPr>
        <w:t>(c, 1,200 members)</w:t>
      </w:r>
      <w:r>
        <w:rPr>
          <w:rFonts w:ascii="Palatino Linotype" w:hAnsi="Palatino Linotype"/>
          <w:i w:val="false"/>
          <w:iCs w:val="false"/>
          <w:sz w:val="22"/>
          <w:szCs w:val="22"/>
        </w:rPr>
        <w:t xml:space="preserve"> and organised by </w:t>
      </w:r>
      <w:r>
        <w:rPr>
          <w:rFonts w:ascii="Palatino Linotype" w:hAnsi="Palatino Linotype"/>
          <w:i/>
          <w:iCs/>
          <w:sz w:val="22"/>
          <w:szCs w:val="22"/>
        </w:rPr>
        <w:t xml:space="preserve">vici, </w:t>
      </w:r>
      <w:r>
        <w:rPr>
          <w:rFonts w:ascii="Palatino Linotype" w:hAnsi="Palatino Linotype"/>
          <w:i w:val="false"/>
          <w:iCs w:val="false"/>
          <w:sz w:val="22"/>
          <w:szCs w:val="22"/>
        </w:rPr>
        <w:t xml:space="preserve">neighbourhoods. </w:t>
      </w:r>
      <w:r>
        <w:rPr>
          <w:rFonts w:ascii="Palatino Linotype" w:hAnsi="Palatino Linotype"/>
          <w:i w:val="false"/>
          <w:iCs w:val="false"/>
          <w:sz w:val="22"/>
          <w:szCs w:val="22"/>
        </w:rPr>
        <w:t xml:space="preserve">Different </w:t>
      </w:r>
      <w:r>
        <w:rPr>
          <w:rFonts w:ascii="Palatino Linotype" w:hAnsi="Palatino Linotype"/>
          <w:i/>
          <w:iCs/>
          <w:sz w:val="22"/>
          <w:szCs w:val="22"/>
        </w:rPr>
        <w:t xml:space="preserve">vici </w:t>
      </w:r>
      <w:r>
        <w:rPr>
          <w:rFonts w:ascii="Palatino Linotype" w:hAnsi="Palatino Linotype"/>
          <w:i w:val="false"/>
          <w:iCs w:val="false"/>
          <w:sz w:val="22"/>
          <w:szCs w:val="22"/>
        </w:rPr>
        <w:t>would have different membership. We do not know how or if they ever operated together, and different individual groups would have different social groups in their membership</w:t>
      </w:r>
    </w:p>
    <w:p>
      <w:pPr>
        <w:pStyle w:val="Normal"/>
        <w:bidi w:val="0"/>
        <w:jc w:val="start"/>
        <w:rPr>
          <w:rFonts w:ascii="Palatino Linotype" w:hAnsi="Palatino Linotype"/>
          <w:i w:val="false"/>
          <w:iCs w:val="false"/>
          <w:sz w:val="22"/>
          <w:szCs w:val="22"/>
        </w:rPr>
      </w:pPr>
      <w:r>
        <w:rPr>
          <w:rFonts w:ascii="Palatino Linotype" w:hAnsi="Palatino Linotype"/>
          <w:i w:val="false"/>
          <w:iCs w:val="false"/>
          <w:sz w:val="22"/>
          <w:szCs w:val="22"/>
        </w:rPr>
      </w:r>
    </w:p>
    <w:p>
      <w:pPr>
        <w:pStyle w:val="Normal"/>
        <w:bidi w:val="0"/>
        <w:jc w:val="start"/>
        <w:rPr>
          <w:i w:val="false"/>
          <w:iCs w:val="false"/>
        </w:rPr>
      </w:pPr>
      <w:r>
        <w:rPr>
          <w:rStyle w:val="Emphasis"/>
          <w:rFonts w:ascii="Palatino Linotype" w:hAnsi="Palatino Linotype"/>
          <w:i w:val="false"/>
          <w:iCs w:val="false"/>
          <w:sz w:val="22"/>
          <w:szCs w:val="22"/>
        </w:rPr>
        <w:t xml:space="preserve">b. </w:t>
      </w:r>
      <w:r>
        <w:rPr>
          <w:rStyle w:val="Emphasis"/>
          <w:rFonts w:ascii="Palatino Linotype" w:hAnsi="Palatino Linotype"/>
          <w:i/>
          <w:iCs/>
          <w:sz w:val="22"/>
          <w:szCs w:val="22"/>
        </w:rPr>
        <w:t>dendropho</w:t>
      </w:r>
      <w:r>
        <w:rPr>
          <w:rStyle w:val="Emphasis"/>
          <w:rFonts w:ascii="Palatino Linotype" w:hAnsi="Palatino Linotype"/>
          <w:i/>
          <w:iCs/>
          <w:sz w:val="22"/>
          <w:szCs w:val="22"/>
        </w:rPr>
        <w:t>r</w:t>
      </w:r>
      <w:r>
        <w:rPr>
          <w:rStyle w:val="Emphasis"/>
          <w:rFonts w:ascii="Palatino Linotype" w:hAnsi="Palatino Linotype"/>
          <w:i/>
          <w:iCs/>
          <w:sz w:val="22"/>
          <w:szCs w:val="22"/>
        </w:rPr>
        <w:t>i</w:t>
      </w:r>
      <w:r>
        <w:rPr>
          <w:rStyle w:val="Emphasis"/>
          <w:rFonts w:ascii="Palatino Linotype" w:hAnsi="Palatino Linotype"/>
          <w:i w:val="false"/>
          <w:iCs w:val="false"/>
          <w:sz w:val="22"/>
          <w:szCs w:val="22"/>
        </w:rPr>
        <w:t xml:space="preserve"> (wood cutters and traders). </w:t>
      </w:r>
      <w:r>
        <w:rPr>
          <w:rStyle w:val="Emphasis"/>
          <w:rFonts w:ascii="Palatino Linotype" w:hAnsi="Palatino Linotype"/>
          <w:i w:val="false"/>
          <w:iCs w:val="false"/>
          <w:sz w:val="22"/>
          <w:szCs w:val="22"/>
        </w:rPr>
        <w:t>The name means ‘wood-carriers). Large and rather mysterious, but it’s worth remembering the Romans used a lot of wood for building, heating, and cooking (often in the form of charcoal).</w:t>
      </w:r>
    </w:p>
    <w:p>
      <w:pPr>
        <w:pStyle w:val="Normal"/>
        <w:bidi w:val="0"/>
        <w:jc w:val="start"/>
        <w:rPr>
          <w:rStyle w:val="Emphasis"/>
          <w:rFonts w:ascii="Palatino Linotype" w:hAnsi="Palatino Linotype"/>
          <w:i w:val="false"/>
          <w:iCs w:val="false"/>
          <w:sz w:val="22"/>
          <w:szCs w:val="22"/>
        </w:rPr>
      </w:pPr>
      <w:r>
        <w:rPr>
          <w:rFonts w:ascii="Palatino Linotype" w:hAnsi="Palatino Linotype"/>
          <w:i w:val="false"/>
          <w:iCs w:val="false"/>
          <w:sz w:val="22"/>
          <w:szCs w:val="22"/>
        </w:rPr>
      </w:r>
    </w:p>
    <w:p>
      <w:pPr>
        <w:pStyle w:val="Normal"/>
        <w:bidi w:val="0"/>
        <w:jc w:val="start"/>
        <w:rPr>
          <w:rFonts w:ascii="Palatino Linotype" w:hAnsi="Palatino Linotype"/>
          <w:sz w:val="22"/>
          <w:szCs w:val="22"/>
        </w:rPr>
      </w:pPr>
      <w:r>
        <w:rPr>
          <w:rFonts w:ascii="Palatino Linotype" w:hAnsi="Palatino Linotype"/>
          <w:i w:val="false"/>
          <w:iCs w:val="false"/>
          <w:sz w:val="22"/>
          <w:szCs w:val="22"/>
        </w:rPr>
        <w:t>c.</w:t>
      </w:r>
      <w:r>
        <w:rPr>
          <w:rFonts w:ascii="Palatino Linotype" w:hAnsi="Palatino Linotype"/>
          <w:i w:val="false"/>
          <w:iCs w:val="false"/>
          <w:color w:val="000000"/>
          <w:sz w:val="22"/>
          <w:szCs w:val="22"/>
        </w:rPr>
        <w:t xml:space="preserve"> </w:t>
      </w:r>
      <w:r>
        <w:rPr>
          <w:rFonts w:ascii="Palatino Linotype" w:hAnsi="Palatino Linotype"/>
          <w:i/>
          <w:iCs/>
          <w:sz w:val="22"/>
          <w:szCs w:val="22"/>
        </w:rPr>
        <w:t>centonarii</w:t>
      </w:r>
      <w:r>
        <w:rPr>
          <w:rFonts w:ascii="Palatino Linotype" w:hAnsi="Palatino Linotype"/>
          <w:i w:val="false"/>
          <w:iCs w:val="false"/>
          <w:sz w:val="22"/>
          <w:szCs w:val="22"/>
        </w:rPr>
        <w:t xml:space="preserve"> (textile workers and traders; </w:t>
      </w:r>
      <w:r>
        <w:rPr>
          <w:rFonts w:ascii="Palatino Linotype" w:hAnsi="Palatino Linotype"/>
          <w:i w:val="false"/>
          <w:iCs w:val="false"/>
          <w:sz w:val="22"/>
          <w:szCs w:val="22"/>
        </w:rPr>
        <w:t>this may have covered all cloth makers and been a general organisation; it was very large and well-connected)</w:t>
      </w:r>
    </w:p>
    <w:p>
      <w:pPr>
        <w:pStyle w:val="Normal"/>
        <w:bidi w:val="0"/>
        <w:jc w:val="start"/>
        <w:rPr>
          <w:rFonts w:ascii="Palatino Linotype" w:hAnsi="Palatino Linotype"/>
          <w:i w:val="false"/>
          <w:iCs w:val="false"/>
          <w:sz w:val="22"/>
          <w:szCs w:val="22"/>
        </w:rPr>
      </w:pPr>
      <w:r>
        <w:rPr>
          <w:rFonts w:ascii="Palatino Linotype" w:hAnsi="Palatino Linotype"/>
          <w:i w:val="false"/>
          <w:iCs w:val="false"/>
          <w:sz w:val="22"/>
          <w:szCs w:val="22"/>
        </w:rPr>
      </w:r>
    </w:p>
    <w:p>
      <w:pPr>
        <w:pStyle w:val="Normal"/>
        <w:bidi w:val="0"/>
        <w:jc w:val="start"/>
        <w:rPr>
          <w:rFonts w:ascii="Palatino Linotype" w:hAnsi="Palatino Linotype"/>
          <w:i w:val="false"/>
          <w:iCs w:val="false"/>
          <w:sz w:val="22"/>
          <w:szCs w:val="22"/>
        </w:rPr>
      </w:pPr>
      <w:r>
        <w:rPr>
          <w:rFonts w:ascii="Palatino Linotype" w:hAnsi="Palatino Linotype"/>
          <w:i w:val="false"/>
          <w:iCs w:val="false"/>
          <w:sz w:val="22"/>
          <w:szCs w:val="22"/>
        </w:rPr>
        <w:t xml:space="preserve">d. </w:t>
      </w:r>
      <w:r>
        <w:rPr>
          <w:rFonts w:ascii="Palatino Linotype" w:hAnsi="Palatino Linotype"/>
          <w:i/>
          <w:iCs/>
          <w:sz w:val="22"/>
          <w:szCs w:val="22"/>
        </w:rPr>
        <w:t>pistores</w:t>
      </w:r>
      <w:r>
        <w:rPr>
          <w:rFonts w:ascii="Palatino Linotype" w:hAnsi="Palatino Linotype"/>
          <w:i w:val="false"/>
          <w:iCs w:val="false"/>
          <w:sz w:val="22"/>
          <w:szCs w:val="22"/>
        </w:rPr>
        <w:t xml:space="preserve"> (bakers). These were clearly very important and could be very large as well as very small operations. But most Romans would interact with them constantly as they did not have ovens to cook bread with, and they were a critical and recognised part of Rome’s vital infrastructure. </w:t>
      </w:r>
      <w:r>
        <w:rPr>
          <w:rFonts w:ascii="Palatino Linotype" w:hAnsi="Palatino Linotype"/>
          <w:i w:val="false"/>
          <w:iCs w:val="false"/>
          <w:sz w:val="22"/>
          <w:szCs w:val="22"/>
        </w:rPr>
        <w:t>They had the right to hold money in common, to use an agent to negotiate, and to bring law cases as a collective entity.</w:t>
      </w:r>
    </w:p>
    <w:p>
      <w:pPr>
        <w:pStyle w:val="Normal"/>
        <w:bidi w:val="0"/>
        <w:jc w:val="start"/>
        <w:rPr>
          <w:rFonts w:ascii="Palatino Linotype" w:hAnsi="Palatino Linotype"/>
          <w:i w:val="false"/>
          <w:iCs w:val="false"/>
          <w:sz w:val="22"/>
          <w:szCs w:val="22"/>
        </w:rPr>
      </w:pPr>
      <w:r>
        <w:rPr>
          <w:rFonts w:ascii="Palatino Linotype" w:hAnsi="Palatino Linotype"/>
          <w:i w:val="false"/>
          <w:iCs w:val="false"/>
          <w:sz w:val="22"/>
          <w:szCs w:val="22"/>
        </w:rPr>
      </w:r>
    </w:p>
    <w:p>
      <w:pPr>
        <w:pStyle w:val="Normal"/>
        <w:bidi w:val="0"/>
        <w:spacing w:before="0" w:after="0"/>
        <w:jc w:val="start"/>
        <w:rPr>
          <w:rFonts w:ascii="Palatino Linotype" w:hAnsi="Palatino Linotype"/>
          <w:sz w:val="22"/>
          <w:szCs w:val="22"/>
        </w:rPr>
      </w:pPr>
      <w:r>
        <w:rPr>
          <w:rFonts w:ascii="Palatino Linotype" w:hAnsi="Palatino Linotype"/>
          <w:b/>
          <w:bCs/>
          <w:i/>
          <w:iCs/>
          <w:sz w:val="22"/>
          <w:szCs w:val="22"/>
        </w:rPr>
        <w:t xml:space="preserve">Collegia </w:t>
      </w:r>
      <w:r>
        <w:rPr>
          <w:rFonts w:ascii="Palatino Linotype" w:hAnsi="Palatino Linotype"/>
          <w:b/>
          <w:bCs/>
          <w:sz w:val="22"/>
          <w:szCs w:val="22"/>
        </w:rPr>
        <w:t>connected with music:</w:t>
      </w:r>
    </w:p>
    <w:p>
      <w:pPr>
        <w:pStyle w:val="Normal"/>
        <w:bidi w:val="0"/>
        <w:spacing w:before="0" w:after="0"/>
        <w:jc w:val="start"/>
        <w:rPr>
          <w:rFonts w:ascii="Palatino Linotype" w:hAnsi="Palatino Linotype"/>
          <w:b/>
          <w:bCs/>
          <w:sz w:val="22"/>
          <w:szCs w:val="22"/>
        </w:rPr>
      </w:pPr>
      <w:r>
        <w:rPr>
          <w:rFonts w:ascii="Palatino Linotype" w:hAnsi="Palatino Linotype"/>
          <w:b/>
          <w:bCs/>
          <w:sz w:val="22"/>
          <w:szCs w:val="22"/>
        </w:rPr>
      </w:r>
    </w:p>
    <w:p>
      <w:pPr>
        <w:pStyle w:val="Normal"/>
        <w:bidi w:val="0"/>
        <w:spacing w:before="0" w:after="0"/>
        <w:jc w:val="start"/>
        <w:rPr>
          <w:rFonts w:ascii="Palatino Linotype" w:hAnsi="Palatino Linotype"/>
          <w:i w:val="false"/>
          <w:iCs w:val="false"/>
          <w:sz w:val="22"/>
          <w:szCs w:val="22"/>
        </w:rPr>
      </w:pPr>
      <w:r>
        <w:rPr>
          <w:rFonts w:ascii="Palatino Linotype" w:hAnsi="Palatino Linotype"/>
          <w:i/>
          <w:iCs/>
          <w:sz w:val="22"/>
          <w:szCs w:val="22"/>
        </w:rPr>
        <w:t>symphoniacii</w:t>
      </w:r>
      <w:r>
        <w:rPr>
          <w:rFonts w:ascii="Palatino Linotype" w:hAnsi="Palatino Linotype"/>
          <w:i w:val="false"/>
          <w:iCs w:val="false"/>
          <w:sz w:val="22"/>
          <w:szCs w:val="22"/>
        </w:rPr>
        <w:t xml:space="preserve"> (musicians</w:t>
      </w:r>
      <w:r>
        <w:rPr>
          <w:rFonts w:ascii="Palatino Linotype" w:hAnsi="Palatino Linotype"/>
          <w:i w:val="false"/>
          <w:iCs w:val="false"/>
          <w:sz w:val="22"/>
          <w:szCs w:val="22"/>
        </w:rPr>
        <w:t xml:space="preserve">). </w:t>
      </w:r>
      <w:r>
        <w:rPr>
          <w:rFonts w:ascii="Palatino Linotype" w:hAnsi="Palatino Linotype"/>
          <w:i w:val="false"/>
          <w:iCs w:val="false"/>
          <w:sz w:val="22"/>
          <w:szCs w:val="22"/>
        </w:rPr>
        <w:t xml:space="preserve">This might have been for those in the orchestra rather than solo stars. This </w:t>
      </w:r>
      <w:r>
        <w:rPr>
          <w:rFonts w:ascii="Palatino Linotype" w:hAnsi="Palatino Linotype"/>
          <w:i/>
          <w:iCs/>
          <w:sz w:val="22"/>
          <w:szCs w:val="22"/>
        </w:rPr>
        <w:t xml:space="preserve">collegium </w:t>
      </w:r>
      <w:r>
        <w:rPr>
          <w:rFonts w:ascii="Palatino Linotype" w:hAnsi="Palatino Linotype"/>
          <w:i w:val="false"/>
          <w:iCs w:val="false"/>
          <w:sz w:val="22"/>
          <w:szCs w:val="22"/>
        </w:rPr>
        <w:t>was set up by Augustus for the public games, which gave it prestige and status.</w:t>
      </w:r>
    </w:p>
    <w:p>
      <w:pPr>
        <w:pStyle w:val="Normal"/>
        <w:bidi w:val="0"/>
        <w:spacing w:before="0" w:after="0"/>
        <w:jc w:val="start"/>
        <w:rPr>
          <w:rFonts w:ascii="Palatino Linotype" w:hAnsi="Palatino Linotype"/>
          <w:i w:val="false"/>
          <w:iCs w:val="false"/>
          <w:sz w:val="22"/>
          <w:szCs w:val="22"/>
        </w:rPr>
      </w:pPr>
      <w:r>
        <w:rPr>
          <w:rFonts w:ascii="Palatino Linotype" w:hAnsi="Palatino Linotype"/>
          <w:i w:val="false"/>
          <w:iCs w:val="false"/>
          <w:sz w:val="22"/>
          <w:szCs w:val="22"/>
        </w:rPr>
      </w:r>
    </w:p>
    <w:p>
      <w:pPr>
        <w:pStyle w:val="Normal"/>
        <w:bidi w:val="0"/>
        <w:spacing w:before="0" w:after="0"/>
        <w:jc w:val="start"/>
        <w:rPr>
          <w:rFonts w:ascii="Palatino Linotype" w:hAnsi="Palatino Linotype"/>
          <w:i w:val="false"/>
          <w:iCs w:val="false"/>
          <w:sz w:val="22"/>
          <w:szCs w:val="22"/>
        </w:rPr>
      </w:pPr>
      <w:r>
        <w:rPr>
          <w:rFonts w:ascii="Palatino Linotype" w:hAnsi="Palatino Linotype"/>
          <w:i/>
          <w:iCs/>
          <w:sz w:val="22"/>
          <w:szCs w:val="22"/>
        </w:rPr>
        <w:t>tibicines</w:t>
      </w:r>
      <w:r>
        <w:rPr>
          <w:rFonts w:ascii="Palatino Linotype" w:hAnsi="Palatino Linotype"/>
          <w:i w:val="false"/>
          <w:iCs w:val="false"/>
          <w:sz w:val="22"/>
          <w:szCs w:val="22"/>
        </w:rPr>
        <w:t xml:space="preserve"> (flute players). </w:t>
      </w:r>
      <w:r>
        <w:rPr>
          <w:rFonts w:ascii="Palatino Linotype" w:hAnsi="Palatino Linotype"/>
          <w:i w:val="false"/>
          <w:iCs w:val="false"/>
          <w:sz w:val="22"/>
          <w:szCs w:val="22"/>
        </w:rPr>
        <w:t>These do not seem to have been stars in the way that lyre players were.</w:t>
      </w:r>
    </w:p>
    <w:p>
      <w:pPr>
        <w:pStyle w:val="Normal"/>
        <w:bidi w:val="0"/>
        <w:spacing w:before="0" w:after="0"/>
        <w:jc w:val="start"/>
        <w:rPr>
          <w:rFonts w:ascii="Palatino Linotype" w:hAnsi="Palatino Linotype"/>
          <w:i/>
          <w:iCs/>
          <w:sz w:val="22"/>
          <w:szCs w:val="22"/>
        </w:rPr>
      </w:pPr>
      <w:r>
        <w:rPr>
          <w:rFonts w:ascii="Palatino Linotype" w:hAnsi="Palatino Linotype"/>
          <w:i/>
          <w:iCs/>
          <w:sz w:val="22"/>
          <w:szCs w:val="22"/>
        </w:rPr>
      </w:r>
    </w:p>
    <w:p>
      <w:pPr>
        <w:pStyle w:val="Normal"/>
        <w:bidi w:val="0"/>
        <w:spacing w:before="0" w:after="0"/>
        <w:jc w:val="start"/>
        <w:rPr>
          <w:rFonts w:ascii="Palatino Linotype" w:hAnsi="Palatino Linotype"/>
          <w:i/>
          <w:iCs/>
          <w:sz w:val="22"/>
          <w:szCs w:val="22"/>
        </w:rPr>
      </w:pPr>
      <w:r>
        <w:rPr>
          <w:rFonts w:ascii="Palatino Linotype" w:hAnsi="Palatino Linotype"/>
          <w:i/>
          <w:iCs/>
          <w:sz w:val="22"/>
          <w:szCs w:val="22"/>
        </w:rPr>
        <w:t xml:space="preserve">fidicines </w:t>
      </w:r>
      <w:r>
        <w:rPr>
          <w:rFonts w:ascii="Palatino Linotype" w:hAnsi="Palatino Linotype"/>
          <w:i w:val="false"/>
          <w:iCs w:val="false"/>
          <w:sz w:val="22"/>
          <w:szCs w:val="22"/>
        </w:rPr>
        <w:t xml:space="preserve">(lyre players). </w:t>
      </w:r>
      <w:r>
        <w:rPr>
          <w:rFonts w:ascii="Palatino Linotype" w:hAnsi="Palatino Linotype"/>
          <w:i w:val="false"/>
          <w:iCs w:val="false"/>
          <w:sz w:val="22"/>
          <w:szCs w:val="22"/>
        </w:rPr>
        <w:t>We hear of many star lyre performers, and Nero wanted to be one.</w:t>
      </w:r>
    </w:p>
    <w:p>
      <w:pPr>
        <w:pStyle w:val="Normal"/>
        <w:bidi w:val="0"/>
        <w:spacing w:before="0" w:after="0"/>
        <w:jc w:val="start"/>
        <w:rPr>
          <w:rFonts w:ascii="Palatino Linotype" w:hAnsi="Palatino Linotype"/>
          <w:i/>
          <w:iCs/>
          <w:sz w:val="22"/>
          <w:szCs w:val="22"/>
        </w:rPr>
      </w:pPr>
      <w:r>
        <w:rPr>
          <w:rFonts w:ascii="Palatino Linotype" w:hAnsi="Palatino Linotype"/>
          <w:i/>
          <w:iCs/>
          <w:sz w:val="22"/>
          <w:szCs w:val="22"/>
        </w:rPr>
      </w:r>
    </w:p>
    <w:p>
      <w:pPr>
        <w:pStyle w:val="Normal"/>
        <w:bidi w:val="0"/>
        <w:spacing w:before="0" w:after="0"/>
        <w:jc w:val="start"/>
        <w:rPr>
          <w:rFonts w:ascii="Palatino Linotype" w:hAnsi="Palatino Linotype"/>
          <w:i w:val="false"/>
          <w:iCs w:val="false"/>
          <w:sz w:val="22"/>
          <w:szCs w:val="22"/>
        </w:rPr>
      </w:pPr>
      <w:r>
        <w:rPr>
          <w:rFonts w:ascii="Palatino Linotype" w:hAnsi="Palatino Linotype"/>
          <w:i/>
          <w:iCs/>
          <w:sz w:val="22"/>
          <w:szCs w:val="22"/>
        </w:rPr>
        <w:t xml:space="preserve">aenatores Romani </w:t>
      </w:r>
      <w:r>
        <w:rPr>
          <w:rFonts w:ascii="Palatino Linotype" w:hAnsi="Palatino Linotype"/>
          <w:i w:val="false"/>
          <w:iCs w:val="false"/>
          <w:sz w:val="22"/>
          <w:szCs w:val="22"/>
        </w:rPr>
        <w:t xml:space="preserve">(players of bronze wind instruments). </w:t>
      </w:r>
      <w:r>
        <w:rPr>
          <w:rFonts w:ascii="Palatino Linotype" w:hAnsi="Palatino Linotype"/>
          <w:i w:val="false"/>
          <w:iCs w:val="false"/>
          <w:sz w:val="22"/>
          <w:szCs w:val="22"/>
        </w:rPr>
        <w:t>These are surprisingly distinguished, and had a temple on the Palatine, filled with bronze statues of the imperial family. Bronze was a very expensive substance so they had money and patronage.</w:t>
      </w:r>
    </w:p>
    <w:p>
      <w:pPr>
        <w:pStyle w:val="DefaultDrawingStyle"/>
        <w:bidi w:val="0"/>
        <w:spacing w:lineRule="atLeast" w:line="200"/>
        <w:ind w:hanging="0" w:start="0" w:end="0"/>
        <w:jc w:val="start"/>
        <w:rPr>
          <w:rFonts w:ascii="Palatino Linotype" w:hAnsi="Palatino Linotype"/>
          <w:i/>
        </w:rPr>
      </w:pPr>
      <w:r>
        <w:rPr>
          <w:rFonts w:ascii="Palatino Linotype" w:hAnsi="Palatino Linotype"/>
          <w:i/>
          <w:color w:val="000000"/>
          <w:spacing w:val="0"/>
          <w:sz w:val="22"/>
          <w:szCs w:val="22"/>
        </w:rPr>
      </w:r>
    </w:p>
    <w:p>
      <w:pPr>
        <w:pStyle w:val="DefaultDrawingStyle"/>
        <w:bidi w:val="0"/>
        <w:spacing w:lineRule="atLeast" w:line="200"/>
        <w:ind w:hanging="0" w:start="0" w:end="0"/>
        <w:jc w:val="start"/>
        <w:rPr>
          <w:rFonts w:ascii="Palatino Linotype" w:hAnsi="Palatino Linotype"/>
          <w:b/>
          <w:bCs/>
          <w:i w:val="false"/>
          <w:iCs w:val="false"/>
          <w:sz w:val="22"/>
          <w:szCs w:val="22"/>
        </w:rPr>
      </w:pPr>
      <w:r>
        <w:rPr>
          <w:rFonts w:ascii="Palatino Linotype" w:hAnsi="Palatino Linotype"/>
          <w:b/>
          <w:bCs/>
          <w:i w:val="false"/>
          <w:iCs w:val="false"/>
          <w:color w:val="000000"/>
          <w:spacing w:val="0"/>
          <w:sz w:val="22"/>
          <w:szCs w:val="22"/>
        </w:rPr>
        <w:t>Actors and Performers:</w:t>
      </w:r>
    </w:p>
    <w:p>
      <w:pPr>
        <w:pStyle w:val="DefaultDrawingStyle"/>
        <w:bidi w:val="0"/>
        <w:spacing w:lineRule="atLeast" w:line="200"/>
        <w:ind w:hanging="0" w:start="0" w:end="0"/>
        <w:jc w:val="start"/>
        <w:rPr>
          <w:rFonts w:ascii="Palatino Linotype" w:hAnsi="Palatino Linotype"/>
          <w:b/>
          <w:bCs/>
          <w:i w:val="false"/>
          <w:iCs w:val="false"/>
          <w:sz w:val="22"/>
          <w:szCs w:val="22"/>
        </w:rPr>
      </w:pPr>
      <w:r>
        <w:rPr>
          <w:rFonts w:ascii="Palatino Linotype" w:hAnsi="Palatino Linotype"/>
          <w:b/>
          <w:bCs/>
          <w:i w:val="false"/>
          <w:iCs w:val="false"/>
          <w:color w:val="000000"/>
          <w:spacing w:val="0"/>
          <w:sz w:val="22"/>
          <w:szCs w:val="22"/>
        </w:rPr>
      </w:r>
    </w:p>
    <w:p>
      <w:pPr>
        <w:pStyle w:val="DefaultDrawingStyle"/>
        <w:bidi w:val="0"/>
        <w:spacing w:lineRule="atLeast" w:line="200" w:before="0" w:after="0"/>
        <w:ind w:hanging="0" w:start="0" w:end="0"/>
        <w:jc w:val="start"/>
        <w:rPr>
          <w:rFonts w:ascii="Palatino Linotype" w:hAnsi="Palatino Linotype"/>
          <w:sz w:val="22"/>
          <w:szCs w:val="22"/>
        </w:rPr>
      </w:pPr>
      <w:r>
        <w:rPr>
          <w:rFonts w:ascii="Palatino Linotype" w:hAnsi="Palatino Linotype"/>
          <w:i w:val="false"/>
          <w:iCs w:val="false"/>
          <w:color w:val="000000"/>
          <w:spacing w:val="0"/>
          <w:sz w:val="22"/>
          <w:szCs w:val="22"/>
        </w:rPr>
        <w:t xml:space="preserve">a. </w:t>
      </w:r>
      <w:r>
        <w:rPr>
          <w:rFonts w:ascii="Palatino Linotype" w:hAnsi="Palatino Linotype"/>
          <w:i/>
          <w:color w:val="000000"/>
          <w:spacing w:val="0"/>
          <w:sz w:val="22"/>
          <w:szCs w:val="22"/>
        </w:rPr>
        <w:t>Synhodus Magna Psaltum</w:t>
      </w:r>
      <w:r>
        <w:rPr>
          <w:rFonts w:ascii="Palatino Linotype" w:hAnsi="Palatino Linotype"/>
          <w:i/>
          <w:color w:val="000000"/>
          <w:spacing w:val="0"/>
          <w:sz w:val="22"/>
          <w:szCs w:val="22"/>
        </w:rPr>
        <w:t xml:space="preserve">. </w:t>
      </w:r>
      <w:r>
        <w:rPr>
          <w:rFonts w:ascii="Palatino Linotype" w:hAnsi="Palatino Linotype"/>
          <w:i w:val="false"/>
          <w:iCs w:val="false"/>
          <w:color w:val="000000"/>
          <w:spacing w:val="0"/>
          <w:sz w:val="22"/>
          <w:szCs w:val="22"/>
        </w:rPr>
        <w:t>Probably only included performers in Greek</w:t>
      </w:r>
    </w:p>
    <w:p>
      <w:pPr>
        <w:pStyle w:val="DefaultDrawingStyle"/>
        <w:bidi w:val="0"/>
        <w:spacing w:lineRule="atLeast" w:line="200" w:before="0" w:after="0"/>
        <w:ind w:hanging="0" w:start="0" w:end="0"/>
        <w:jc w:val="start"/>
        <w:rPr>
          <w:rFonts w:ascii="Palatino Linotype" w:hAnsi="Palatino Linotype"/>
          <w:color w:val="000000"/>
          <w:spacing w:val="0"/>
          <w:sz w:val="22"/>
          <w:szCs w:val="22"/>
        </w:rPr>
      </w:pPr>
      <w:r>
        <w:rPr>
          <w:rFonts w:ascii="Palatino Linotype" w:hAnsi="Palatino Linotype"/>
          <w:color w:val="000000"/>
          <w:spacing w:val="0"/>
          <w:sz w:val="22"/>
          <w:szCs w:val="22"/>
        </w:rPr>
      </w:r>
    </w:p>
    <w:p>
      <w:pPr>
        <w:pStyle w:val="Normal"/>
        <w:bidi w:val="0"/>
        <w:jc w:val="start"/>
        <w:rPr>
          <w:i/>
          <w:iCs/>
          <w:sz w:val="22"/>
          <w:szCs w:val="22"/>
        </w:rPr>
      </w:pPr>
      <w:r>
        <w:rPr>
          <w:rFonts w:ascii="Palatino Linotype" w:hAnsi="Palatino Linotype"/>
          <w:i w:val="false"/>
          <w:iCs w:val="false"/>
          <w:sz w:val="22"/>
          <w:szCs w:val="22"/>
        </w:rPr>
        <w:t>b.</w:t>
      </w:r>
      <w:r>
        <w:rPr>
          <w:rFonts w:ascii="Palatino Linotype" w:hAnsi="Palatino Linotype"/>
          <w:i/>
          <w:iCs/>
          <w:sz w:val="22"/>
          <w:szCs w:val="22"/>
        </w:rPr>
        <w:t xml:space="preserve"> </w:t>
      </w:r>
      <w:r>
        <w:rPr>
          <w:rFonts w:ascii="Palatino Linotype" w:hAnsi="Palatino Linotype"/>
          <w:i/>
          <w:iCs/>
          <w:sz w:val="22"/>
          <w:szCs w:val="22"/>
        </w:rPr>
        <w:t>parasiti Apollonis.</w:t>
      </w:r>
      <w:r>
        <w:rPr>
          <w:rFonts w:ascii="Palatino Linotype" w:hAnsi="Palatino Linotype"/>
          <w:i w:val="false"/>
          <w:iCs w:val="false"/>
          <w:sz w:val="22"/>
          <w:szCs w:val="22"/>
        </w:rPr>
        <w:t xml:space="preserve"> Included pantomimes and mimes (well at least one mime) </w:t>
      </w:r>
      <w:r>
        <w:rPr>
          <w:rFonts w:ascii="Palatino Linotype" w:hAnsi="Palatino Linotype"/>
          <w:i w:val="false"/>
          <w:iCs w:val="false"/>
          <w:sz w:val="22"/>
          <w:szCs w:val="22"/>
        </w:rPr>
        <w:t>and m</w:t>
      </w:r>
      <w:r>
        <w:rPr>
          <w:rFonts w:ascii="Palatino Linotype" w:hAnsi="Palatino Linotype"/>
          <w:i w:val="false"/>
          <w:iCs w:val="false"/>
          <w:sz w:val="22"/>
          <w:szCs w:val="22"/>
        </w:rPr>
        <w:t xml:space="preserve">ight have been open to all actors. </w:t>
      </w:r>
      <w:r>
        <w:rPr>
          <w:rFonts w:ascii="Palatino Linotype" w:hAnsi="Palatino Linotype"/>
          <w:i w:val="false"/>
          <w:iCs w:val="false"/>
          <w:sz w:val="22"/>
          <w:szCs w:val="22"/>
        </w:rPr>
        <w:t>A number</w:t>
      </w:r>
      <w:r>
        <w:rPr>
          <w:rFonts w:ascii="Palatino Linotype" w:hAnsi="Palatino Linotype"/>
          <w:i w:val="false"/>
          <w:iCs w:val="false"/>
          <w:sz w:val="22"/>
          <w:szCs w:val="22"/>
        </w:rPr>
        <w:t xml:space="preserve"> of different Pylades </w:t>
      </w:r>
      <w:r>
        <w:rPr>
          <w:rFonts w:ascii="Palatino Linotype" w:hAnsi="Palatino Linotype"/>
          <w:i w:val="false"/>
          <w:iCs w:val="false"/>
          <w:sz w:val="22"/>
          <w:szCs w:val="22"/>
        </w:rPr>
        <w:t>appear</w:t>
      </w:r>
      <w:r>
        <w:rPr>
          <w:rFonts w:ascii="Palatino Linotype" w:hAnsi="Palatino Linotype"/>
          <w:i w:val="false"/>
          <w:iCs w:val="false"/>
          <w:sz w:val="22"/>
          <w:szCs w:val="22"/>
        </w:rPr>
        <w:t xml:space="preserve"> in the in</w:t>
      </w:r>
      <w:r>
        <w:rPr>
          <w:rFonts w:ascii="Palatino Linotype" w:hAnsi="Palatino Linotype"/>
          <w:i w:val="false"/>
          <w:iCs w:val="false"/>
          <w:sz w:val="22"/>
          <w:szCs w:val="22"/>
        </w:rPr>
        <w:t>s</w:t>
      </w:r>
      <w:r>
        <w:rPr>
          <w:rFonts w:ascii="Palatino Linotype" w:hAnsi="Palatino Linotype"/>
          <w:i w:val="false"/>
          <w:iCs w:val="false"/>
          <w:sz w:val="22"/>
          <w:szCs w:val="22"/>
        </w:rPr>
        <w:t>criptions.</w:t>
      </w:r>
    </w:p>
    <w:p>
      <w:pPr>
        <w:pStyle w:val="Normal"/>
        <w:bidi w:val="0"/>
        <w:jc w:val="start"/>
        <w:rPr>
          <w:i w:val="false"/>
          <w:iCs w:val="false"/>
          <w:sz w:val="22"/>
          <w:szCs w:val="22"/>
        </w:rPr>
      </w:pPr>
      <w:r>
        <w:rPr>
          <w:rFonts w:ascii="Palatino Linotype" w:hAnsi="Palatino Linotype"/>
          <w:i w:val="false"/>
          <w:iCs w:val="false"/>
          <w:sz w:val="22"/>
          <w:szCs w:val="22"/>
        </w:rPr>
      </w:r>
    </w:p>
    <w:p>
      <w:pPr>
        <w:pStyle w:val="Normal"/>
        <w:bidi w:val="0"/>
        <w:jc w:val="start"/>
        <w:rPr>
          <w:i/>
          <w:iCs/>
          <w:sz w:val="22"/>
          <w:szCs w:val="22"/>
        </w:rPr>
      </w:pPr>
      <w:r>
        <w:rPr>
          <w:rFonts w:ascii="Palatino Linotype" w:hAnsi="Palatino Linotype"/>
          <w:i w:val="false"/>
          <w:iCs w:val="false"/>
          <w:sz w:val="22"/>
          <w:szCs w:val="22"/>
        </w:rPr>
        <w:t xml:space="preserve">c. </w:t>
      </w:r>
      <w:r>
        <w:rPr>
          <w:rFonts w:ascii="Palatino Linotype" w:hAnsi="Palatino Linotype"/>
          <w:i/>
          <w:iCs/>
          <w:sz w:val="22"/>
          <w:szCs w:val="22"/>
        </w:rPr>
        <w:t xml:space="preserve">collegium cantorum: </w:t>
      </w:r>
      <w:r>
        <w:rPr>
          <w:rFonts w:ascii="Palatino Linotype" w:hAnsi="Palatino Linotype"/>
          <w:i w:val="false"/>
          <w:iCs w:val="false"/>
          <w:sz w:val="22"/>
          <w:szCs w:val="22"/>
        </w:rPr>
        <w:t xml:space="preserve">singers, possibly </w:t>
      </w:r>
      <w:r>
        <w:rPr>
          <w:rFonts w:ascii="Palatino Linotype" w:hAnsi="Palatino Linotype"/>
          <w:i w:val="false"/>
          <w:iCs w:val="false"/>
          <w:sz w:val="22"/>
          <w:szCs w:val="22"/>
        </w:rPr>
        <w:t>this was made up of those who were in</w:t>
      </w:r>
      <w:r>
        <w:rPr>
          <w:rFonts w:ascii="Palatino Linotype" w:hAnsi="Palatino Linotype"/>
          <w:i w:val="false"/>
          <w:iCs w:val="false"/>
          <w:sz w:val="22"/>
          <w:szCs w:val="22"/>
        </w:rPr>
        <w:t xml:space="preserve"> the chorus for pantomime, </w:t>
      </w:r>
      <w:r>
        <w:rPr>
          <w:rFonts w:ascii="Palatino Linotype" w:hAnsi="Palatino Linotype"/>
          <w:i w:val="false"/>
          <w:iCs w:val="false"/>
          <w:sz w:val="22"/>
          <w:szCs w:val="22"/>
        </w:rPr>
        <w:t>but they also had at least one pantomime as a patron.</w:t>
      </w:r>
    </w:p>
    <w:p>
      <w:pPr>
        <w:pStyle w:val="Normal"/>
        <w:bidi w:val="0"/>
        <w:jc w:val="start"/>
        <w:rPr>
          <w:i w:val="false"/>
          <w:iCs w:val="false"/>
          <w:sz w:val="22"/>
          <w:szCs w:val="22"/>
        </w:rPr>
      </w:pPr>
      <w:r>
        <w:rPr>
          <w:rFonts w:ascii="Palatino Linotype" w:hAnsi="Palatino Linotype"/>
          <w:i w:val="false"/>
          <w:iCs w:val="false"/>
          <w:sz w:val="22"/>
          <w:szCs w:val="22"/>
        </w:rPr>
      </w:r>
    </w:p>
    <w:p>
      <w:pPr>
        <w:pStyle w:val="Normal"/>
        <w:bidi w:val="0"/>
        <w:jc w:val="start"/>
        <w:rPr>
          <w:i/>
          <w:iCs/>
          <w:sz w:val="22"/>
          <w:szCs w:val="22"/>
        </w:rPr>
      </w:pPr>
      <w:r>
        <w:rPr>
          <w:rFonts w:ascii="Palatino Linotype" w:hAnsi="Palatino Linotype"/>
          <w:i w:val="false"/>
          <w:iCs w:val="false"/>
          <w:sz w:val="22"/>
          <w:szCs w:val="22"/>
        </w:rPr>
        <w:t xml:space="preserve">d. </w:t>
      </w:r>
      <w:r>
        <w:rPr>
          <w:rFonts w:ascii="Palatino Linotype" w:hAnsi="Palatino Linotype"/>
          <w:i/>
          <w:iCs/>
          <w:sz w:val="22"/>
          <w:szCs w:val="22"/>
        </w:rPr>
        <w:t>summ</w:t>
      </w:r>
      <w:r>
        <w:rPr>
          <w:rFonts w:ascii="Palatino Linotype" w:hAnsi="Palatino Linotype"/>
          <w:i/>
          <w:iCs/>
          <w:sz w:val="22"/>
          <w:szCs w:val="22"/>
        </w:rPr>
        <w:t>um</w:t>
      </w:r>
      <w:r>
        <w:rPr>
          <w:rFonts w:ascii="Palatino Linotype" w:hAnsi="Palatino Linotype"/>
          <w:i/>
          <w:iCs/>
          <w:sz w:val="22"/>
          <w:szCs w:val="22"/>
        </w:rPr>
        <w:t xml:space="preserve"> choreg</w:t>
      </w:r>
      <w:r>
        <w:rPr>
          <w:rFonts w:ascii="Palatino Linotype" w:hAnsi="Palatino Linotype"/>
          <w:i/>
          <w:iCs/>
          <w:sz w:val="22"/>
          <w:szCs w:val="22"/>
        </w:rPr>
        <w:t>um.</w:t>
      </w:r>
      <w:r>
        <w:rPr>
          <w:rFonts w:ascii="Palatino Linotype" w:hAnsi="Palatino Linotype"/>
          <w:i w:val="false"/>
          <w:iCs w:val="false"/>
          <w:sz w:val="22"/>
          <w:szCs w:val="22"/>
        </w:rPr>
        <w:t xml:space="preserve"> T</w:t>
      </w:r>
      <w:r>
        <w:rPr>
          <w:rFonts w:ascii="Palatino Linotype" w:hAnsi="Palatino Linotype"/>
          <w:i w:val="false"/>
          <w:iCs w:val="false"/>
          <w:sz w:val="22"/>
          <w:szCs w:val="22"/>
        </w:rPr>
        <w:t>he imperial household owned a lot of performers: these were both for the emperor’s private enterta</w:t>
      </w:r>
      <w:r>
        <w:rPr>
          <w:rFonts w:ascii="Palatino Linotype" w:hAnsi="Palatino Linotype"/>
          <w:i w:val="false"/>
          <w:iCs w:val="false"/>
          <w:sz w:val="22"/>
          <w:szCs w:val="22"/>
        </w:rPr>
        <w:t>i</w:t>
      </w:r>
      <w:r>
        <w:rPr>
          <w:rFonts w:ascii="Palatino Linotype" w:hAnsi="Palatino Linotype"/>
          <w:i w:val="false"/>
          <w:iCs w:val="false"/>
          <w:sz w:val="22"/>
          <w:szCs w:val="22"/>
        </w:rPr>
        <w:t xml:space="preserve">nment and for the public performances. </w:t>
      </w:r>
      <w:r>
        <w:rPr>
          <w:rFonts w:ascii="Palatino Linotype" w:hAnsi="Palatino Linotype"/>
          <w:i w:val="false"/>
          <w:iCs w:val="false"/>
          <w:sz w:val="22"/>
          <w:szCs w:val="22"/>
        </w:rPr>
        <w:t>T</w:t>
      </w:r>
      <w:r>
        <w:rPr>
          <w:rFonts w:ascii="Palatino Linotype" w:hAnsi="Palatino Linotype"/>
          <w:i w:val="false"/>
          <w:iCs w:val="false"/>
          <w:sz w:val="22"/>
          <w:szCs w:val="22"/>
        </w:rPr>
        <w:t xml:space="preserve">he procurator of this was a high level freedman: one held it between procuratorships of two provinces, </w:t>
      </w:r>
      <w:r>
        <w:rPr>
          <w:rFonts w:ascii="Palatino Linotype" w:hAnsi="Palatino Linotype"/>
          <w:i w:val="false"/>
          <w:iCs w:val="false"/>
          <w:sz w:val="22"/>
          <w:szCs w:val="22"/>
        </w:rPr>
        <w:t xml:space="preserve">and there were subdivisions within it so it was quite large. They also went on tour through Italy and the provinces. Members of this were often important enough to be patrons of other </w:t>
      </w:r>
      <w:r>
        <w:rPr>
          <w:rFonts w:ascii="Palatino Linotype" w:hAnsi="Palatino Linotype"/>
          <w:i/>
          <w:iCs/>
          <w:sz w:val="22"/>
          <w:szCs w:val="22"/>
        </w:rPr>
        <w:t xml:space="preserve">collegia. </w:t>
      </w:r>
    </w:p>
    <w:p>
      <w:pPr>
        <w:pStyle w:val="Normal"/>
        <w:bidi w:val="0"/>
        <w:jc w:val="start"/>
        <w:rPr>
          <w:i w:val="false"/>
          <w:iCs w:val="false"/>
          <w:sz w:val="22"/>
          <w:szCs w:val="22"/>
        </w:rPr>
      </w:pPr>
      <w:r>
        <w:rPr>
          <w:rFonts w:ascii="Palatino Linotype" w:hAnsi="Palatino Linotype"/>
          <w:sz w:val="22"/>
          <w:szCs w:val="22"/>
        </w:rPr>
      </w:r>
    </w:p>
    <w:p>
      <w:pPr>
        <w:pStyle w:val="Normal"/>
        <w:bidi w:val="0"/>
        <w:jc w:val="start"/>
        <w:rPr>
          <w:rFonts w:ascii="Palatino Linotype" w:hAnsi="Palatino Linotype"/>
          <w:sz w:val="22"/>
          <w:szCs w:val="22"/>
        </w:rPr>
      </w:pPr>
      <w:r>
        <w:rPr>
          <w:rFonts w:ascii="Palatino Linotype" w:hAnsi="Palatino Linotype"/>
          <w:b/>
          <w:bCs/>
          <w:i w:val="false"/>
          <w:iCs w:val="false"/>
          <w:sz w:val="22"/>
          <w:szCs w:val="22"/>
        </w:rPr>
        <w:t xml:space="preserve">Locations: </w:t>
      </w:r>
      <w:r>
        <w:rPr>
          <w:rFonts w:ascii="Palatino Linotype" w:hAnsi="Palatino Linotype"/>
          <w:b w:val="false"/>
          <w:bCs w:val="false"/>
          <w:i w:val="false"/>
          <w:iCs w:val="false"/>
          <w:sz w:val="22"/>
          <w:szCs w:val="22"/>
        </w:rPr>
        <w:t>Here is where you will likely want to think about distances and how long it would take you or others under in on your plan from one location to another. You also need to think about where you will be putting all those extra people you have with you, now they’re all in Rome. They could be used as distraction, bait, messengers, and so forth, and they can be split up and asked to move around. I will also remind you that wild boars can move fairly fast and are also quite large and fierce as adults, as well as being trained to do amusing acts.</w:t>
      </w:r>
    </w:p>
    <w:p>
      <w:pPr>
        <w:pStyle w:val="Normal"/>
        <w:bidi w:val="0"/>
        <w:jc w:val="start"/>
        <w:rPr>
          <w:rFonts w:ascii="Palatino Linotype" w:hAnsi="Palatino Linotype"/>
          <w:b w:val="false"/>
          <w:bCs w:val="false"/>
          <w:i w:val="false"/>
          <w:iCs w:val="false"/>
          <w:sz w:val="22"/>
          <w:szCs w:val="22"/>
        </w:rPr>
      </w:pPr>
      <w:r>
        <w:rPr>
          <w:rFonts w:ascii="Palatino Linotype" w:hAnsi="Palatino Linotype"/>
          <w:b w:val="false"/>
          <w:bCs w:val="false"/>
          <w:i w:val="false"/>
          <w:iCs w:val="false"/>
          <w:sz w:val="22"/>
          <w:szCs w:val="22"/>
        </w:rPr>
      </w:r>
    </w:p>
    <w:p>
      <w:pPr>
        <w:pStyle w:val="Normal"/>
        <w:bidi w:val="0"/>
        <w:jc w:val="start"/>
        <w:rPr>
          <w:rFonts w:ascii="Palatino Linotype" w:hAnsi="Palatino Linotype"/>
          <w:b w:val="false"/>
          <w:bCs w:val="false"/>
          <w:i w:val="false"/>
          <w:iCs w:val="false"/>
          <w:sz w:val="22"/>
          <w:szCs w:val="22"/>
        </w:rPr>
      </w:pPr>
      <w:r>
        <w:rPr>
          <w:rFonts w:ascii="Palatino Linotype" w:hAnsi="Palatino Linotype"/>
          <w:b w:val="false"/>
          <w:bCs w:val="false"/>
          <w:i w:val="false"/>
          <w:iCs w:val="false"/>
          <w:sz w:val="22"/>
          <w:szCs w:val="22"/>
        </w:rPr>
        <w:t>Do not forget you have to capture the treasury at some point as well as everything else. It can be at any point of your plan, however.</w:t>
      </w:r>
    </w:p>
    <w:p>
      <w:pPr>
        <w:pStyle w:val="Normal"/>
        <w:bidi w:val="0"/>
        <w:jc w:val="start"/>
        <w:rPr>
          <w:rFonts w:ascii="Palatino Linotype" w:hAnsi="Palatino Linotype"/>
          <w:b w:val="false"/>
          <w:bCs w:val="false"/>
          <w:i w:val="false"/>
          <w:iCs w:val="false"/>
          <w:sz w:val="22"/>
          <w:szCs w:val="22"/>
        </w:rPr>
      </w:pPr>
      <w:r>
        <w:rPr>
          <w:rFonts w:ascii="Palatino Linotype" w:hAnsi="Palatino Linotype"/>
          <w:b w:val="false"/>
          <w:bCs w:val="false"/>
          <w:i w:val="false"/>
          <w:iCs w:val="false"/>
          <w:sz w:val="22"/>
          <w:szCs w:val="22"/>
        </w:rPr>
      </w:r>
    </w:p>
    <w:p>
      <w:pPr>
        <w:pStyle w:val="Normal"/>
        <w:bidi w:val="0"/>
        <w:jc w:val="start"/>
        <w:rPr>
          <w:rFonts w:ascii="Palatino Linotype" w:hAnsi="Palatino Linotype"/>
          <w:b w:val="false"/>
          <w:bCs w:val="false"/>
          <w:i w:val="false"/>
          <w:iCs w:val="false"/>
          <w:sz w:val="22"/>
          <w:szCs w:val="22"/>
        </w:rPr>
      </w:pPr>
      <w:r>
        <w:rPr>
          <w:rFonts w:ascii="Palatino Linotype" w:hAnsi="Palatino Linotype"/>
          <w:b w:val="false"/>
          <w:bCs w:val="false"/>
          <w:i w:val="false"/>
          <w:iCs w:val="false"/>
          <w:sz w:val="22"/>
          <w:szCs w:val="22"/>
        </w:rPr>
      </w:r>
    </w:p>
    <w:sectPr>
      <w:type w:val="nextPage"/>
      <w:pgSz w:w="11906" w:h="16838"/>
      <w:pgMar w:left="1134" w:right="1134" w:gutter="0" w:header="0" w:top="1134" w:footer="0" w:bottom="1134"/>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 w:name="Lucida Sans">
    <w:charset w:val="00" w:characterSet="windows-1252"/>
    <w:family w:val="roman"/>
    <w:pitch w:val="variable"/>
  </w:font>
  <w:font w:name="Palatino Linotype">
    <w:charset w:val="01"/>
    <w:family w:val="roman"/>
    <w:pitch w:val="variable"/>
  </w:font>
  <w:font w:name="Palatino Linotype">
    <w:charset w:val="00" w:characterSet="windows-1252"/>
    <w:family w:val="roman"/>
    <w:pitch w:val="variable"/>
  </w:font>
</w:fonts>
</file>

<file path=word/settings.xml><?xml version="1.0" encoding="utf-8"?>
<w:settings xmlns:w="http://schemas.openxmlformats.org/wordprocessingml/2006/main">
  <w:zoom w:percent="11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IE"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Lucida Sans"/>
      <w:color w:val="auto"/>
      <w:kern w:val="2"/>
      <w:sz w:val="24"/>
      <w:szCs w:val="24"/>
      <w:lang w:val="en-IE" w:eastAsia="zh-CN" w:bidi="hi-IN"/>
    </w:rPr>
  </w:style>
  <w:style w:type="character" w:styleId="Hyperlink">
    <w:name w:val="Hyperlink"/>
    <w:rPr>
      <w:color w:val="000080"/>
      <w:u w:val="single"/>
    </w:rPr>
  </w:style>
  <w:style w:type="character" w:styleId="Emphasis">
    <w:name w:val="Emphasis"/>
    <w:qFormat/>
    <w:rPr>
      <w:i/>
      <w:iCs/>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DefaultDrawingStyle">
    <w:name w:val="Default Drawing Style"/>
    <w:qFormat/>
    <w:pPr>
      <w:widowControl/>
      <w:bidi w:val="0"/>
      <w:spacing w:lineRule="atLeast" w:line="200" w:before="0" w:after="0"/>
    </w:pPr>
    <w:rPr>
      <w:rFonts w:ascii="Lucida Sans" w:hAnsi="Lucida Sans" w:eastAsia="Tahoma" w:cs="Calibri Light"/>
      <w:b w:val="false"/>
      <w:i w:val="false"/>
      <w:caps w:val="false"/>
      <w:smallCaps w:val="false"/>
      <w:strike w:val="false"/>
      <w:dstrike w:val="false"/>
      <w:outline w:val="false"/>
      <w:shadow w:val="false"/>
      <w:color w:val="auto"/>
      <w:kern w:val="2"/>
      <w:sz w:val="36"/>
      <w:szCs w:val="24"/>
      <w:u w:val="none"/>
      <w:em w:val="none"/>
      <w:lang w:val="en-IE"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romanports.org/en/articles/ports-in-focus/563-the-collegium-the-roman-guild.html"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423</TotalTime>
  <Application>LibreOffice/25.8.4.2$Windows_X86_64 LibreOffice_project/290daaa01b999472f0c7a3890eb6a550fd74c6df</Application>
  <AppVersion>15.0000</AppVersion>
  <Pages>2</Pages>
  <Words>802</Words>
  <Characters>3891</Characters>
  <CharactersWithSpaces>4673</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2026-03-26T05:50:48Z</dcterms:created>
  <dc:creator/>
  <dc:description/>
  <dc:language>en-IE</dc:language>
  <cp:lastModifiedBy/>
  <dcterms:modified xsi:type="dcterms:W3CDTF">2026-03-26T18:50:08Z</dcterms:modified>
  <cp:revision>12</cp:revision>
  <dc:subject/>
  <dc:title/>
</cp:coreProperties>
</file>